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right"/>
        <w:rPr>
          <w:rFonts w:hint="default"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rPr>
        <w:t>Приложение №</w:t>
      </w:r>
      <w:r>
        <w:rPr>
          <w:rFonts w:hint="default" w:ascii="Times New Roman" w:hAnsi="Times New Roman" w:cs="Times New Roman"/>
          <w:color w:val="000000"/>
          <w:sz w:val="24"/>
          <w:szCs w:val="24"/>
          <w:shd w:val="clear" w:color="auto" w:fill="FFFFFF"/>
          <w:lang w:val="ru-RU"/>
        </w:rPr>
        <w:t>7</w:t>
      </w:r>
    </w:p>
    <w:p>
      <w:pPr>
        <w:pStyle w:val="6"/>
        <w:spacing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 приказу М</w:t>
      </w:r>
      <w:r>
        <w:rPr>
          <w:rFonts w:hint="default" w:ascii="Times New Roman" w:hAnsi="Times New Roman" w:cs="Times New Roman"/>
          <w:color w:val="000000"/>
          <w:sz w:val="24"/>
          <w:szCs w:val="24"/>
          <w:shd w:val="clear" w:color="auto" w:fill="FFFFFF"/>
          <w:lang w:val="ru-RU"/>
        </w:rPr>
        <w:t>К</w:t>
      </w:r>
      <w:r>
        <w:rPr>
          <w:rFonts w:ascii="Times New Roman" w:hAnsi="Times New Roman" w:cs="Times New Roman"/>
          <w:color w:val="000000"/>
          <w:sz w:val="24"/>
          <w:szCs w:val="24"/>
          <w:shd w:val="clear" w:color="auto" w:fill="FFFFFF"/>
        </w:rPr>
        <w:t>У « КДЦ « НАРУСИ»</w:t>
      </w:r>
    </w:p>
    <w:p>
      <w:pPr>
        <w:pStyle w:val="6"/>
        <w:spacing w:line="360" w:lineRule="auto"/>
        <w:jc w:val="right"/>
        <w:rPr>
          <w:rFonts w:hint="default" w:ascii="Times New Roman" w:hAnsi="Times New Roman" w:eastAsia="sans-serif" w:cs="Times New Roman"/>
          <w:i w:val="0"/>
          <w:iCs w:val="0"/>
          <w:caps w:val="0"/>
          <w:color w:val="282828"/>
          <w:spacing w:val="0"/>
          <w:sz w:val="24"/>
          <w:szCs w:val="24"/>
        </w:rPr>
      </w:pPr>
      <w:r>
        <w:rPr>
          <w:rFonts w:ascii="Times New Roman" w:hAnsi="Times New Roman" w:cs="Times New Roman"/>
          <w:color w:val="000000"/>
          <w:sz w:val="24"/>
          <w:szCs w:val="24"/>
          <w:shd w:val="clear" w:color="auto" w:fill="FFFFFF"/>
        </w:rPr>
        <w:t xml:space="preserve">                                                                               № </w:t>
      </w:r>
      <w:r>
        <w:rPr>
          <w:rFonts w:hint="default" w:ascii="Times New Roman" w:hAnsi="Times New Roman" w:cs="Times New Roman"/>
          <w:color w:val="000000"/>
          <w:sz w:val="24"/>
          <w:szCs w:val="24"/>
          <w:shd w:val="clear" w:color="auto" w:fill="FFFFFF"/>
          <w:lang w:val="ru-RU"/>
        </w:rPr>
        <w:t xml:space="preserve">76од </w:t>
      </w:r>
      <w:r>
        <w:rPr>
          <w:rFonts w:ascii="Times New Roman" w:hAnsi="Times New Roman" w:cs="Times New Roman"/>
          <w:color w:val="000000"/>
          <w:sz w:val="24"/>
          <w:szCs w:val="24"/>
          <w:shd w:val="clear" w:color="auto" w:fill="FFFFFF"/>
        </w:rPr>
        <w:t xml:space="preserve">от </w:t>
      </w:r>
      <w:r>
        <w:rPr>
          <w:rFonts w:hint="default" w:ascii="Times New Roman" w:hAnsi="Times New Roman" w:cs="Times New Roman"/>
          <w:color w:val="000000"/>
          <w:sz w:val="24"/>
          <w:szCs w:val="24"/>
          <w:shd w:val="clear" w:color="auto" w:fill="FFFFFF"/>
          <w:lang w:val="ru-RU"/>
        </w:rPr>
        <w:t>21</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ru-RU"/>
        </w:rPr>
        <w:t>июля</w:t>
      </w:r>
      <w:r>
        <w:rPr>
          <w:rFonts w:ascii="Times New Roman" w:hAnsi="Times New Roman" w:cs="Times New Roman"/>
          <w:color w:val="000000"/>
          <w:sz w:val="24"/>
          <w:szCs w:val="24"/>
          <w:shd w:val="clear" w:color="auto" w:fill="FFFFFF"/>
        </w:rPr>
        <w:t xml:space="preserve"> 202</w:t>
      </w:r>
      <w:r>
        <w:rPr>
          <w:rFonts w:hint="default" w:ascii="Times New Roman" w:hAnsi="Times New Roman" w:cs="Times New Roman"/>
          <w:color w:val="000000"/>
          <w:sz w:val="24"/>
          <w:szCs w:val="24"/>
          <w:shd w:val="clear" w:color="auto" w:fill="FFFFFF"/>
          <w:lang w:val="ru-RU"/>
        </w:rPr>
        <w:t>3</w:t>
      </w:r>
      <w:r>
        <w:rPr>
          <w:rFonts w:ascii="Times New Roman" w:hAnsi="Times New Roman" w:cs="Times New Roman"/>
          <w:color w:val="000000"/>
          <w:sz w:val="24"/>
          <w:szCs w:val="24"/>
          <w:shd w:val="clear" w:color="auto" w:fill="FFFFFF"/>
        </w:rPr>
        <w:t xml:space="preserve"> года</w:t>
      </w:r>
    </w:p>
    <w:p>
      <w:pPr>
        <w:pStyle w:val="5"/>
        <w:keepNext w:val="0"/>
        <w:keepLines w:val="0"/>
        <w:widowControl/>
        <w:suppressLineNumbers w:val="0"/>
        <w:spacing w:before="0" w:beforeAutospacing="0" w:after="150" w:afterAutospacing="0"/>
        <w:ind w:left="0" w:right="0" w:firstLine="0"/>
        <w:jc w:val="center"/>
        <w:rPr>
          <w:rStyle w:val="4"/>
          <w:rFonts w:hint="default" w:ascii="Times New Roman" w:hAnsi="Times New Roman" w:eastAsia="sans-serif" w:cs="Times New Roman"/>
          <w:b/>
          <w:bCs/>
          <w:i w:val="0"/>
          <w:iCs w:val="0"/>
          <w:caps w:val="0"/>
          <w:color w:val="282828"/>
          <w:spacing w:val="0"/>
          <w:sz w:val="24"/>
          <w:szCs w:val="24"/>
        </w:rPr>
      </w:pPr>
      <w:r>
        <w:rPr>
          <w:rStyle w:val="4"/>
          <w:rFonts w:hint="default" w:ascii="Times New Roman" w:hAnsi="Times New Roman" w:eastAsia="sans-serif" w:cs="Times New Roman"/>
          <w:b/>
          <w:bCs/>
          <w:i w:val="0"/>
          <w:iCs w:val="0"/>
          <w:caps w:val="0"/>
          <w:color w:val="282828"/>
          <w:spacing w:val="0"/>
          <w:sz w:val="24"/>
          <w:szCs w:val="24"/>
        </w:rPr>
        <w:t>ПОЛОЖЕНИЕ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Style w:val="4"/>
          <w:rFonts w:hint="default" w:ascii="Times New Roman" w:hAnsi="Times New Roman" w:eastAsia="sans-serif" w:cs="Times New Roman"/>
          <w:b/>
          <w:bCs/>
          <w:i w:val="0"/>
          <w:iCs w:val="0"/>
          <w:caps w:val="0"/>
          <w:color w:val="282828"/>
          <w:spacing w:val="0"/>
          <w:sz w:val="24"/>
          <w:szCs w:val="24"/>
          <w:lang w:val="ru-RU"/>
        </w:rPr>
      </w:pPr>
      <w:r>
        <w:rPr>
          <w:rStyle w:val="4"/>
          <w:rFonts w:hint="default" w:ascii="Times New Roman" w:hAnsi="Times New Roman" w:eastAsia="sans-serif" w:cs="Times New Roman"/>
          <w:b/>
          <w:bCs/>
          <w:i w:val="0"/>
          <w:iCs w:val="0"/>
          <w:color w:val="282828"/>
          <w:spacing w:val="0"/>
          <w:sz w:val="24"/>
          <w:szCs w:val="24"/>
          <w:lang w:val="ru-RU"/>
        </w:rPr>
        <w:t>И</w:t>
      </w:r>
      <w:r>
        <w:rPr>
          <w:rStyle w:val="4"/>
          <w:rFonts w:hint="default" w:ascii="Times New Roman" w:hAnsi="Times New Roman" w:eastAsia="sans-serif" w:cs="Times New Roman"/>
          <w:b/>
          <w:bCs/>
          <w:i w:val="0"/>
          <w:iCs w:val="0"/>
          <w:caps w:val="0"/>
          <w:color w:val="282828"/>
          <w:spacing w:val="0"/>
          <w:sz w:val="24"/>
          <w:szCs w:val="24"/>
          <w:lang w:val="ru-RU"/>
        </w:rPr>
        <w:t xml:space="preserve">нформирование работниками работодателя о случаях склонения их к совершению коррупционных нарушений и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282828"/>
          <w:spacing w:val="0"/>
          <w:sz w:val="24"/>
          <w:szCs w:val="24"/>
        </w:rPr>
      </w:pPr>
      <w:r>
        <w:rPr>
          <w:rStyle w:val="4"/>
          <w:rFonts w:hint="default" w:ascii="Times New Roman" w:hAnsi="Times New Roman" w:eastAsia="sans-serif" w:cs="Times New Roman"/>
          <w:b/>
          <w:bCs/>
          <w:i w:val="0"/>
          <w:iCs w:val="0"/>
          <w:caps w:val="0"/>
          <w:color w:val="282828"/>
          <w:spacing w:val="0"/>
          <w:sz w:val="24"/>
          <w:szCs w:val="24"/>
          <w:lang w:val="ru-RU"/>
        </w:rPr>
        <w:t>порядке рассмотрения таких сообщений</w:t>
      </w:r>
      <w:r>
        <w:rPr>
          <w:rFonts w:hint="default" w:ascii="Times New Roman" w:hAnsi="Times New Roman" w:eastAsia="sans-serif" w:cs="Times New Roman"/>
          <w:i w:val="0"/>
          <w:iCs w:val="0"/>
          <w:caps w:val="0"/>
          <w:color w:val="282828"/>
          <w:spacing w:val="0"/>
          <w:sz w:val="24"/>
          <w:szCs w:val="24"/>
        </w:rPr>
        <w:br w:type="textWrapping"/>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eastAsia="sans-serif" w:cs="Times New Roman"/>
          <w:i w:val="0"/>
          <w:iCs w:val="0"/>
          <w:caps w:val="0"/>
          <w:color w:val="282828"/>
          <w:spacing w:val="0"/>
          <w:sz w:val="24"/>
          <w:szCs w:val="24"/>
        </w:rPr>
      </w:pPr>
      <w:r>
        <w:rPr>
          <w:rFonts w:hint="default" w:ascii="Times New Roman" w:hAnsi="Times New Roman" w:eastAsia="sans-serif" w:cs="Times New Roman"/>
          <w:b/>
          <w:bCs/>
          <w:i w:val="0"/>
          <w:iCs w:val="0"/>
          <w:caps w:val="0"/>
          <w:color w:val="282828"/>
          <w:spacing w:val="0"/>
          <w:sz w:val="24"/>
          <w:szCs w:val="24"/>
        </w:rPr>
        <w:t>I. Общие положения</w:t>
      </w:r>
      <w:r>
        <w:rPr>
          <w:rFonts w:hint="default" w:ascii="Times New Roman" w:hAnsi="Times New Roman" w:eastAsia="sans-serif" w:cs="Times New Roman"/>
          <w:b/>
          <w:bCs/>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1.1. Настоящее Положение информирования работниками работодателя о случаях</w:t>
      </w:r>
      <w:r>
        <w:rPr>
          <w:rFonts w:hint="default" w:eastAsia="sans-serif" w:cs="Times New Roman"/>
          <w:i w:val="0"/>
          <w:iCs w:val="0"/>
          <w:caps w:val="0"/>
          <w:color w:val="282828"/>
          <w:spacing w:val="0"/>
          <w:sz w:val="24"/>
          <w:szCs w:val="24"/>
          <w:lang w:val="en-US"/>
        </w:rPr>
        <w:t xml:space="preserve"> </w:t>
      </w:r>
      <w:r>
        <w:rPr>
          <w:rFonts w:hint="default" w:ascii="Times New Roman" w:hAnsi="Times New Roman" w:eastAsia="sans-serif" w:cs="Times New Roman"/>
          <w:i w:val="0"/>
          <w:iCs w:val="0"/>
          <w:caps w:val="0"/>
          <w:color w:val="282828"/>
          <w:spacing w:val="0"/>
          <w:sz w:val="24"/>
          <w:szCs w:val="24"/>
        </w:rPr>
        <w:t>склонения их к совершению коррупционных нарушений (далее - Положение) разработано на основании Федерального закона от 25 декабря 2008 г. № 273-ФЗ «О противодействии коррупции», Антикоррупционной политики МК</w:t>
      </w:r>
      <w:r>
        <w:rPr>
          <w:rFonts w:hint="default" w:eastAsia="sans-serif" w:cs="Times New Roman"/>
          <w:i w:val="0"/>
          <w:iCs w:val="0"/>
          <w:caps w:val="0"/>
          <w:color w:val="282828"/>
          <w:spacing w:val="0"/>
          <w:sz w:val="24"/>
          <w:szCs w:val="24"/>
          <w:lang w:val="ru-RU"/>
        </w:rPr>
        <w:t>У</w:t>
      </w:r>
      <w:r>
        <w:rPr>
          <w:rFonts w:hint="default" w:ascii="Times New Roman" w:hAnsi="Times New Roman" w:eastAsia="sans-serif" w:cs="Times New Roman"/>
          <w:i w:val="0"/>
          <w:iCs w:val="0"/>
          <w:caps w:val="0"/>
          <w:color w:val="282828"/>
          <w:spacing w:val="0"/>
          <w:sz w:val="24"/>
          <w:szCs w:val="24"/>
        </w:rPr>
        <w:t xml:space="preserve"> «</w:t>
      </w:r>
      <w:r>
        <w:rPr>
          <w:rFonts w:hint="default" w:eastAsia="sans-serif" w:cs="Times New Roman"/>
          <w:i w:val="0"/>
          <w:iCs w:val="0"/>
          <w:caps w:val="0"/>
          <w:color w:val="282828"/>
          <w:spacing w:val="0"/>
          <w:sz w:val="24"/>
          <w:szCs w:val="24"/>
          <w:lang w:val="ru-RU"/>
        </w:rPr>
        <w:t>Культурно-досуговый центр «НАРУСИ»</w:t>
      </w:r>
      <w:r>
        <w:rPr>
          <w:rFonts w:hint="default" w:ascii="Times New Roman" w:hAnsi="Times New Roman" w:eastAsia="sans-serif" w:cs="Times New Roman"/>
          <w:i w:val="0"/>
          <w:iCs w:val="0"/>
          <w:caps w:val="0"/>
          <w:color w:val="282828"/>
          <w:spacing w:val="0"/>
          <w:sz w:val="24"/>
          <w:szCs w:val="24"/>
        </w:rPr>
        <w:t xml:space="preserve"> »</w:t>
      </w:r>
      <w:r>
        <w:rPr>
          <w:rFonts w:hint="default" w:eastAsia="sans-serif" w:cs="Times New Roman"/>
          <w:i w:val="0"/>
          <w:iCs w:val="0"/>
          <w:caps w:val="0"/>
          <w:color w:val="282828"/>
          <w:spacing w:val="0"/>
          <w:sz w:val="24"/>
          <w:szCs w:val="24"/>
          <w:lang w:val="ru-RU"/>
        </w:rPr>
        <w:t>.</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1.2. Настоящее Положение устанавливает порядок информирования работниками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работодателя о случаях склонениях их к совершению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1.3. Термины и определения: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Коррупция - злоупотребление служебным положением, дача взятки, получение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взятки, злоупотребление полномочиями, коммерческий подкуп либо иное незаконное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использование физическим лицом своего должностного положения вопреки законным</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Противодействие коррупции - деятельность федеральных органов государственной</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власти, органов государственной власти субъектов Российской Федерации, органов</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местного самоуправления, институтов гражданского общества, организаций и физических</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лиц в пределах их полномочий (пункт 2 статьи 1 Федерального закона от 25 декабря 2008 г.№ 273-ФЗ «О противодействии коррупции»):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а) по предупреждению коррупции, в том числе по выявлению и последующему</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устранению причин коррупции (профилактика коррупции);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б) по выявлению, предупреждению, пресечению, раскрытию и расследованию</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коррупционных правонарушений (борьба с коррупцией);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в) по минимизации и (или) ликвидации последствий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Предупреждение коррупции - деятельность организации, направленная на введение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элементов корпоративной культуры, организационной структуры, правил и процедур,</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регламентированных внутренними нормативными документами, обеспечивающих</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недопущение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Взятка - получение должностным лицом, иностранным должностным лицом либо</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должностным лицом публичной международной организации лично или через посредника</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денег, ценных бумаг, иного имущества либо в виде незаконных оказания ему услуг</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имущественного характера, предоставления иных имущественных прав за совершение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действий (бездействие) в пользу взяткодателя или представляемых им лиц, если такие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Коммерческий подкуп - незаконные передача лицу, выполняющему управленческие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функции в коммерческой или иной организации, денег, ценных бумаг, иного имущества,</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Федерации).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xml:space="preserve">Работники </w:t>
      </w:r>
      <w:r>
        <w:rPr>
          <w:rFonts w:hint="default" w:eastAsia="sans-serif" w:cs="Times New Roman"/>
          <w:i w:val="0"/>
          <w:iCs w:val="0"/>
          <w:caps w:val="0"/>
          <w:color w:val="282828"/>
          <w:spacing w:val="0"/>
          <w:sz w:val="24"/>
          <w:szCs w:val="24"/>
          <w:lang w:val="ru-RU"/>
        </w:rPr>
        <w:t>КДЦ</w:t>
      </w:r>
      <w:r>
        <w:rPr>
          <w:rFonts w:hint="default" w:ascii="Times New Roman" w:hAnsi="Times New Roman" w:eastAsia="sans-serif" w:cs="Times New Roman"/>
          <w:i w:val="0"/>
          <w:iCs w:val="0"/>
          <w:caps w:val="0"/>
          <w:color w:val="282828"/>
          <w:spacing w:val="0"/>
          <w:sz w:val="24"/>
          <w:szCs w:val="24"/>
        </w:rPr>
        <w:t xml:space="preserve"> – физические лица, состоящие с </w:t>
      </w:r>
      <w:r>
        <w:rPr>
          <w:rFonts w:hint="default" w:eastAsia="sans-serif" w:cs="Times New Roman"/>
          <w:i w:val="0"/>
          <w:iCs w:val="0"/>
          <w:caps w:val="0"/>
          <w:color w:val="282828"/>
          <w:spacing w:val="0"/>
          <w:sz w:val="24"/>
          <w:szCs w:val="24"/>
          <w:lang w:val="ru-RU"/>
        </w:rPr>
        <w:t>КДЦ</w:t>
      </w:r>
      <w:r>
        <w:rPr>
          <w:rFonts w:hint="default" w:ascii="Times New Roman" w:hAnsi="Times New Roman" w:eastAsia="sans-serif" w:cs="Times New Roman"/>
          <w:i w:val="0"/>
          <w:iCs w:val="0"/>
          <w:caps w:val="0"/>
          <w:color w:val="282828"/>
          <w:spacing w:val="0"/>
          <w:sz w:val="24"/>
          <w:szCs w:val="24"/>
        </w:rPr>
        <w:t xml:space="preserve"> в трудовых</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отношениях на основании трудового договора.</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Уведомление – сообщение работника К</w:t>
      </w:r>
      <w:r>
        <w:rPr>
          <w:rFonts w:hint="default" w:eastAsia="sans-serif" w:cs="Times New Roman"/>
          <w:i w:val="0"/>
          <w:iCs w:val="0"/>
          <w:caps w:val="0"/>
          <w:color w:val="282828"/>
          <w:spacing w:val="0"/>
          <w:sz w:val="24"/>
          <w:szCs w:val="24"/>
          <w:lang w:val="ru-RU"/>
        </w:rPr>
        <w:t>ДЦ</w:t>
      </w:r>
      <w:r>
        <w:rPr>
          <w:rFonts w:hint="default" w:ascii="Times New Roman" w:hAnsi="Times New Roman" w:eastAsia="sans-serif" w:cs="Times New Roman"/>
          <w:i w:val="0"/>
          <w:iCs w:val="0"/>
          <w:caps w:val="0"/>
          <w:color w:val="282828"/>
          <w:spacing w:val="0"/>
          <w:sz w:val="24"/>
          <w:szCs w:val="24"/>
        </w:rPr>
        <w:t xml:space="preserve"> об обращении к нему в целях</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склонения к совершению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eastAsia="sans-serif" w:cs="Times New Roman"/>
          <w:b/>
          <w:bCs/>
          <w:i w:val="0"/>
          <w:iCs w:val="0"/>
          <w:caps w:val="0"/>
          <w:color w:val="282828"/>
          <w:spacing w:val="0"/>
          <w:sz w:val="24"/>
          <w:szCs w:val="24"/>
          <w:lang w:val="ru-RU"/>
        </w:rPr>
        <w:t>2</w:t>
      </w:r>
      <w:r>
        <w:rPr>
          <w:rFonts w:hint="default" w:ascii="Times New Roman" w:hAnsi="Times New Roman" w:eastAsia="sans-serif" w:cs="Times New Roman"/>
          <w:b/>
          <w:bCs/>
          <w:i w:val="0"/>
          <w:iCs w:val="0"/>
          <w:caps w:val="0"/>
          <w:color w:val="282828"/>
          <w:spacing w:val="0"/>
          <w:sz w:val="24"/>
          <w:szCs w:val="24"/>
        </w:rPr>
        <w:t>. Порядок информирования работниками работодателя о случаях</w:t>
      </w:r>
      <w:r>
        <w:rPr>
          <w:rFonts w:hint="default" w:ascii="Times New Roman" w:hAnsi="Times New Roman" w:eastAsia="sans-serif" w:cs="Times New Roman"/>
          <w:b/>
          <w:bCs/>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склонения их к совершению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2.1. Информирование о фактах обращения в целях склонения к совершению</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коррупционных правонарушений, за исключением случаев, когда по данным фактам</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проведена или проводится проверка, является обязанностью работника К</w:t>
      </w:r>
      <w:r>
        <w:rPr>
          <w:rFonts w:hint="default" w:eastAsia="sans-serif" w:cs="Times New Roman"/>
          <w:i w:val="0"/>
          <w:iCs w:val="0"/>
          <w:caps w:val="0"/>
          <w:color w:val="282828"/>
          <w:spacing w:val="0"/>
          <w:sz w:val="24"/>
          <w:szCs w:val="24"/>
          <w:lang w:val="ru-RU"/>
        </w:rPr>
        <w:t>ДЦ</w:t>
      </w:r>
      <w:r>
        <w:rPr>
          <w:rFonts w:hint="default" w:ascii="Times New Roman" w:hAnsi="Times New Roman" w:eastAsia="sans-serif" w:cs="Times New Roman"/>
          <w:i w:val="0"/>
          <w:iCs w:val="0"/>
          <w:caps w:val="0"/>
          <w:color w:val="282828"/>
          <w:spacing w:val="0"/>
          <w:sz w:val="24"/>
          <w:szCs w:val="24"/>
        </w:rPr>
        <w:t>.</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2.2. В случае поступления к работнику</w:t>
      </w:r>
      <w:r>
        <w:rPr>
          <w:rFonts w:hint="default" w:eastAsia="sans-serif" w:cs="Times New Roman"/>
          <w:i w:val="0"/>
          <w:iCs w:val="0"/>
          <w:caps w:val="0"/>
          <w:color w:val="282828"/>
          <w:spacing w:val="0"/>
          <w:sz w:val="24"/>
          <w:szCs w:val="24"/>
          <w:lang w:val="ru-RU"/>
        </w:rPr>
        <w:t xml:space="preserve"> КДЦ</w:t>
      </w:r>
      <w:r>
        <w:rPr>
          <w:rFonts w:hint="default" w:ascii="Times New Roman" w:hAnsi="Times New Roman" w:eastAsia="sans-serif" w:cs="Times New Roman"/>
          <w:i w:val="0"/>
          <w:iCs w:val="0"/>
          <w:caps w:val="0"/>
          <w:color w:val="282828"/>
          <w:spacing w:val="0"/>
          <w:sz w:val="24"/>
          <w:szCs w:val="24"/>
        </w:rPr>
        <w:t xml:space="preserve"> обращения в целях склонения к</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совершению коррупционного правонарушения указанный работник обязан:</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незамедлительно уведомить работодателя устно;</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в течение одного рабочего дня направить работодателю уведомление в письменной форме.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2.3. При невозможности направить уведомление в указанный срок (в случае болезни,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командировки, отпуска и т.п.) работник направляет работодателю уведомление в течение одного рабочего дня после прибытия на рабочее место.</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2.4. Перечень сведений, подлежащих отражению в уведомлении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должен содержать:</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фамилию, имя, отчество, должность, место жительства и телефон лица,</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направившего уведомление;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-описание обстоятельств, при которых стало известно о случаях обращения к</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работнику техникума в связи с исполнением им служебных обязанностей каких-либо лиц в</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целях склонения его к совершению коррупционных правонарушений (дата, место, время,</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другие условия);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-подробные сведения о коррупционных правонарушениях, которые должен был бы</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совершить работник К</w:t>
      </w:r>
      <w:r>
        <w:rPr>
          <w:rFonts w:hint="default" w:eastAsia="sans-serif" w:cs="Times New Roman"/>
          <w:i w:val="0"/>
          <w:iCs w:val="0"/>
          <w:caps w:val="0"/>
          <w:color w:val="282828"/>
          <w:spacing w:val="0"/>
          <w:sz w:val="24"/>
          <w:szCs w:val="24"/>
          <w:lang w:val="ru-RU"/>
        </w:rPr>
        <w:t>ДЦ</w:t>
      </w:r>
      <w:r>
        <w:rPr>
          <w:rFonts w:hint="default" w:ascii="Times New Roman" w:hAnsi="Times New Roman" w:eastAsia="sans-serif" w:cs="Times New Roman"/>
          <w:i w:val="0"/>
          <w:iCs w:val="0"/>
          <w:caps w:val="0"/>
          <w:color w:val="282828"/>
          <w:spacing w:val="0"/>
          <w:sz w:val="24"/>
          <w:szCs w:val="24"/>
        </w:rPr>
        <w:t xml:space="preserve"> по просьбе обратившихся лиц;</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-все известные сведения о физическом (юридическом) лице, склоняющем к</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коррупционному правонарушению;</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-способ и обстоятельства склонения к коррупционному правонарушению, а также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информацию об отказе (согласии) принять предложение лица о совершении коррупционного</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правонарушения;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-подпись уведомителя;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-дата составления уведомления.</w:t>
      </w:r>
      <w:r>
        <w:rPr>
          <w:rFonts w:hint="default" w:ascii="Times New Roman" w:hAnsi="Times New Roman" w:eastAsia="sans-serif" w:cs="Times New Roman"/>
          <w:i w:val="0"/>
          <w:iCs w:val="0"/>
          <w:caps w:val="0"/>
          <w:color w:val="282828"/>
          <w:spacing w:val="0"/>
          <w:sz w:val="24"/>
          <w:szCs w:val="24"/>
        </w:rPr>
        <w:br w:type="textWrapping"/>
      </w:r>
      <w:r>
        <w:rPr>
          <w:rFonts w:hint="default" w:eastAsia="sans-serif" w:cs="Times New Roman"/>
          <w:b/>
          <w:bCs/>
          <w:i w:val="0"/>
          <w:iCs w:val="0"/>
          <w:caps w:val="0"/>
          <w:color w:val="282828"/>
          <w:spacing w:val="0"/>
          <w:sz w:val="24"/>
          <w:szCs w:val="24"/>
          <w:lang w:val="ru-RU"/>
        </w:rPr>
        <w:t>3</w:t>
      </w:r>
      <w:r>
        <w:rPr>
          <w:rFonts w:hint="default" w:ascii="Times New Roman" w:hAnsi="Times New Roman" w:eastAsia="sans-serif" w:cs="Times New Roman"/>
          <w:b/>
          <w:bCs/>
          <w:i w:val="0"/>
          <w:iCs w:val="0"/>
          <w:caps w:val="0"/>
          <w:color w:val="282828"/>
          <w:spacing w:val="0"/>
          <w:sz w:val="24"/>
          <w:szCs w:val="24"/>
        </w:rPr>
        <w:t>. Порядок регистрации и рассмотрения уведомлений</w:t>
      </w:r>
      <w:r>
        <w:rPr>
          <w:rFonts w:hint="default" w:eastAsia="sans-serif" w:cs="Times New Roman"/>
          <w:b/>
          <w:bCs/>
          <w:i w:val="0"/>
          <w:iCs w:val="0"/>
          <w:caps w:val="0"/>
          <w:color w:val="282828"/>
          <w:spacing w:val="0"/>
          <w:sz w:val="24"/>
          <w:szCs w:val="24"/>
          <w:lang w:val="ru-RU"/>
        </w:rPr>
        <w:t xml:space="preserve"> </w:t>
      </w:r>
      <w:r>
        <w:rPr>
          <w:rFonts w:hint="default" w:ascii="Times New Roman" w:hAnsi="Times New Roman" w:eastAsia="sans-serif" w:cs="Times New Roman"/>
          <w:b/>
          <w:bCs/>
          <w:i w:val="0"/>
          <w:iCs w:val="0"/>
          <w:caps w:val="0"/>
          <w:color w:val="282828"/>
          <w:spacing w:val="0"/>
          <w:sz w:val="24"/>
          <w:szCs w:val="24"/>
        </w:rPr>
        <w:t>о факте обращения в целях склонения работника к совершению</w:t>
      </w:r>
      <w:r>
        <w:rPr>
          <w:rFonts w:hint="default" w:eastAsia="sans-serif" w:cs="Times New Roman"/>
          <w:b/>
          <w:bCs/>
          <w:i w:val="0"/>
          <w:iCs w:val="0"/>
          <w:caps w:val="0"/>
          <w:color w:val="282828"/>
          <w:spacing w:val="0"/>
          <w:sz w:val="24"/>
          <w:szCs w:val="24"/>
          <w:lang w:val="ru-RU"/>
        </w:rPr>
        <w:t xml:space="preserve"> </w:t>
      </w:r>
      <w:r>
        <w:rPr>
          <w:rFonts w:hint="default" w:ascii="Times New Roman" w:hAnsi="Times New Roman" w:eastAsia="sans-serif" w:cs="Times New Roman"/>
          <w:b/>
          <w:bCs/>
          <w:i w:val="0"/>
          <w:iCs w:val="0"/>
          <w:caps w:val="0"/>
          <w:color w:val="282828"/>
          <w:spacing w:val="0"/>
          <w:sz w:val="24"/>
          <w:szCs w:val="24"/>
        </w:rPr>
        <w:t>коррупционных правонарушений</w:t>
      </w:r>
      <w:r>
        <w:rPr>
          <w:rFonts w:hint="default" w:ascii="Times New Roman" w:hAnsi="Times New Roman" w:eastAsia="sans-serif" w:cs="Times New Roman"/>
          <w:b/>
          <w:bCs/>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3.1. Работодатель рассматривает уведомление и передает его начальнику отдела</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кадров для регистрации в журнале регистрации и учета уведомлений о фактах обращения в целях склонения работников к совершению коррупционных правонарушений в день получения уведомления. Помимо регистрации уведомления работнику,направившему уведомление, выдается под роспись талон-уведомление с указанием данных о лице, принявшем уведомление, № регистрации, дате.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3.2. В случае если уведомление поступило по почте, талон-уведомление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направляется работнику, направившему уведомление, по почте заказным письмом.</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3.3. Отказ в регистрации уведомления, а также невыдача талона-уведомления не</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допускается.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3.4. Анонимные уведомления регистрируются в журнале и передаются в структурное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подразделение, но к рассмотрению не принимаются.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3.5. Конфиденциальность полученных сведений обеспечивается работодателем 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начальником отдела кадров, ответственным лицом за реализацию антикоррупционной</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политики.</w:t>
      </w:r>
      <w:r>
        <w:rPr>
          <w:rFonts w:hint="default" w:ascii="Times New Roman" w:hAnsi="Times New Roman" w:eastAsia="sans-serif" w:cs="Times New Roman"/>
          <w:i w:val="0"/>
          <w:iCs w:val="0"/>
          <w:caps w:val="0"/>
          <w:color w:val="282828"/>
          <w:spacing w:val="0"/>
          <w:sz w:val="24"/>
          <w:szCs w:val="24"/>
        </w:rPr>
        <w:br w:type="textWrapping"/>
      </w:r>
      <w:r>
        <w:rPr>
          <w:rFonts w:hint="default" w:eastAsia="sans-serif" w:cs="Times New Roman"/>
          <w:b/>
          <w:bCs/>
          <w:i w:val="0"/>
          <w:iCs w:val="0"/>
          <w:caps w:val="0"/>
          <w:color w:val="282828"/>
          <w:spacing w:val="0"/>
          <w:sz w:val="24"/>
          <w:szCs w:val="24"/>
          <w:lang w:val="ru-RU"/>
        </w:rPr>
        <w:t>4</w:t>
      </w:r>
      <w:r>
        <w:rPr>
          <w:rFonts w:hint="default" w:ascii="Times New Roman" w:hAnsi="Times New Roman" w:eastAsia="sans-serif" w:cs="Times New Roman"/>
          <w:b/>
          <w:bCs/>
          <w:i w:val="0"/>
          <w:iCs w:val="0"/>
          <w:caps w:val="0"/>
          <w:color w:val="282828"/>
          <w:spacing w:val="0"/>
          <w:sz w:val="24"/>
          <w:szCs w:val="24"/>
        </w:rPr>
        <w:t>. Порядок проведения проверки сведений, содержащихся в</w:t>
      </w:r>
      <w:r>
        <w:rPr>
          <w:rFonts w:hint="default" w:eastAsia="sans-serif" w:cs="Times New Roman"/>
          <w:b/>
          <w:bCs/>
          <w:i w:val="0"/>
          <w:iCs w:val="0"/>
          <w:caps w:val="0"/>
          <w:color w:val="282828"/>
          <w:spacing w:val="0"/>
          <w:sz w:val="24"/>
          <w:szCs w:val="24"/>
          <w:lang w:val="ru-RU"/>
        </w:rPr>
        <w:t xml:space="preserve"> </w:t>
      </w:r>
      <w:r>
        <w:rPr>
          <w:rFonts w:hint="default" w:ascii="Times New Roman" w:hAnsi="Times New Roman" w:eastAsia="sans-serif" w:cs="Times New Roman"/>
          <w:b/>
          <w:bCs/>
          <w:i w:val="0"/>
          <w:iCs w:val="0"/>
          <w:caps w:val="0"/>
          <w:color w:val="282828"/>
          <w:spacing w:val="0"/>
          <w:sz w:val="24"/>
          <w:szCs w:val="24"/>
        </w:rPr>
        <w:t>уведомлении о факте обращения в целях склонения работника к</w:t>
      </w:r>
      <w:r>
        <w:rPr>
          <w:rFonts w:hint="default" w:eastAsia="sans-serif" w:cs="Times New Roman"/>
          <w:b/>
          <w:bCs/>
          <w:i w:val="0"/>
          <w:iCs w:val="0"/>
          <w:caps w:val="0"/>
          <w:color w:val="282828"/>
          <w:spacing w:val="0"/>
          <w:sz w:val="24"/>
          <w:szCs w:val="24"/>
          <w:lang w:val="ru-RU"/>
        </w:rPr>
        <w:t xml:space="preserve"> </w:t>
      </w:r>
      <w:r>
        <w:rPr>
          <w:rFonts w:hint="default" w:ascii="Times New Roman" w:hAnsi="Times New Roman" w:eastAsia="sans-serif" w:cs="Times New Roman"/>
          <w:b/>
          <w:bCs/>
          <w:i w:val="0"/>
          <w:iCs w:val="0"/>
          <w:caps w:val="0"/>
          <w:color w:val="282828"/>
          <w:spacing w:val="0"/>
          <w:sz w:val="24"/>
          <w:szCs w:val="24"/>
        </w:rPr>
        <w:t>совершению коррупционных правонарушений</w:t>
      </w:r>
      <w:r>
        <w:rPr>
          <w:rFonts w:hint="default" w:ascii="Times New Roman" w:hAnsi="Times New Roman" w:eastAsia="sans-serif" w:cs="Times New Roman"/>
          <w:b/>
          <w:bCs/>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4.1. Проверка сведений, содержащихся в уведомлении, проводится в течение 15-ти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рабочих дней со дня регистрации уведомления.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4.2. Организация проверки сведений, содержащихся в поступившем уведомлении,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осуществляется Комиссией по противодействию коррупции.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4.3. В ходе проверки должны быть установлены:</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-причины и условия, которые способствовали обращению лица к работнику</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организации с целью склонения его к совершению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действия (бездействия) работника организации, к незаконному исполнению</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которых его пытались склонить.</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4.4. Результаты проверки Комиссия по противодействию коррупции предоставляет</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работодателю в форме письменного заключения в 3-хдневный срок со дня окончания</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проверки.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В заключении указывается: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состав Комиссии по противодействию коррупции;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сроки проведения проверки;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составитель уведомления и обстоятельства, послужившие основанием для проведения</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проверки;</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подтверждение достоверности (либо опровержения) факта, послужившего основанием</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для составления уведомления;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 причины и обстоятельства, способствовавшие обращению в целях склонения работника</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w:t>
      </w:r>
      <w:r>
        <w:rPr>
          <w:rFonts w:hint="default" w:eastAsia="sans-serif" w:cs="Times New Roman"/>
          <w:i w:val="0"/>
          <w:iCs w:val="0"/>
          <w:caps w:val="0"/>
          <w:color w:val="282828"/>
          <w:spacing w:val="0"/>
          <w:sz w:val="24"/>
          <w:szCs w:val="24"/>
          <w:lang w:val="ru-RU"/>
        </w:rPr>
        <w:t>ДЦ</w:t>
      </w:r>
      <w:r>
        <w:rPr>
          <w:rFonts w:hint="default" w:ascii="Times New Roman" w:hAnsi="Times New Roman" w:eastAsia="sans-serif" w:cs="Times New Roman"/>
          <w:i w:val="0"/>
          <w:iCs w:val="0"/>
          <w:caps w:val="0"/>
          <w:color w:val="282828"/>
          <w:spacing w:val="0"/>
          <w:sz w:val="24"/>
          <w:szCs w:val="24"/>
        </w:rPr>
        <w:t xml:space="preserve"> к совершению коррупционных правонарушений.</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4.5. В случае подтверждения наличия факта обращения в целях склонения работника</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w:t>
      </w:r>
      <w:r>
        <w:rPr>
          <w:rFonts w:hint="default" w:eastAsia="sans-serif" w:cs="Times New Roman"/>
          <w:i w:val="0"/>
          <w:iCs w:val="0"/>
          <w:caps w:val="0"/>
          <w:color w:val="282828"/>
          <w:spacing w:val="0"/>
          <w:sz w:val="24"/>
          <w:szCs w:val="24"/>
          <w:lang w:val="ru-RU"/>
        </w:rPr>
        <w:t>ДЦ</w:t>
      </w:r>
      <w:r>
        <w:rPr>
          <w:rFonts w:hint="default" w:ascii="Times New Roman" w:hAnsi="Times New Roman" w:eastAsia="sans-serif" w:cs="Times New Roman"/>
          <w:i w:val="0"/>
          <w:iCs w:val="0"/>
          <w:caps w:val="0"/>
          <w:color w:val="282828"/>
          <w:spacing w:val="0"/>
          <w:sz w:val="24"/>
          <w:szCs w:val="24"/>
        </w:rPr>
        <w:t xml:space="preserve"> к совершению коррупционных правонарушений комиссией в заключение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выносятся рекомендации работодателю по применению мер по недопущению</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коррупционного правонарушения.</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Работодателем принимается решение о передаче информации в органы прокуратуры.</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4.6. В случае, если факт обращения в целях склонения работника организации к</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совершению коррупционных правонарушений не подтвердился, но в ходе проведенной</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проверки выявились признаки нарушений требований к служебному поведению либо</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конфликта интересов, материалы, собранные в ходе проверки, а также заключение</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направляются работодателю для принятия решения о применении дисциплинарного</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взыскания в течение двух рабочих дней после завершения проверки.</w:t>
      </w:r>
      <w:r>
        <w:rPr>
          <w:rFonts w:hint="default" w:ascii="Times New Roman" w:hAnsi="Times New Roman" w:eastAsia="sans-serif" w:cs="Times New Roman"/>
          <w:i w:val="0"/>
          <w:iCs w:val="0"/>
          <w:caps w:val="0"/>
          <w:color w:val="282828"/>
          <w:spacing w:val="0"/>
          <w:sz w:val="24"/>
          <w:szCs w:val="24"/>
        </w:rPr>
        <w:br w:type="textWrapping"/>
      </w:r>
      <w:r>
        <w:rPr>
          <w:rFonts w:hint="default" w:eastAsia="sans-serif" w:cs="Times New Roman"/>
          <w:b/>
          <w:bCs/>
          <w:i w:val="0"/>
          <w:iCs w:val="0"/>
          <w:caps w:val="0"/>
          <w:color w:val="282828"/>
          <w:spacing w:val="0"/>
          <w:sz w:val="24"/>
          <w:szCs w:val="24"/>
          <w:lang w:val="ru-RU"/>
        </w:rPr>
        <w:t>5</w:t>
      </w:r>
      <w:r>
        <w:rPr>
          <w:rFonts w:hint="default" w:ascii="Times New Roman" w:hAnsi="Times New Roman" w:eastAsia="sans-serif" w:cs="Times New Roman"/>
          <w:b/>
          <w:bCs/>
          <w:i w:val="0"/>
          <w:iCs w:val="0"/>
          <w:caps w:val="0"/>
          <w:color w:val="282828"/>
          <w:spacing w:val="0"/>
          <w:sz w:val="24"/>
          <w:szCs w:val="24"/>
        </w:rPr>
        <w:t>. Заключительные положения</w:t>
      </w:r>
      <w:r>
        <w:rPr>
          <w:rFonts w:hint="default" w:ascii="Times New Roman" w:hAnsi="Times New Roman" w:eastAsia="sans-serif" w:cs="Times New Roman"/>
          <w:b/>
          <w:bCs/>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5.1. Настоящее Положение вступает в силу с момента издания приказа.</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5.2. В настоящее Положение могут вноситься изменения и дополнения, </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утверждаются директором.</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5.3. Изменения и дополнения к Положению принимаются в составе новой редакции</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Положения. После принятия новой редакции Положения предыдущая редакция утрачивает</w:t>
      </w:r>
      <w:r>
        <w:rPr>
          <w:rFonts w:hint="default" w:eastAsia="sans-serif" w:cs="Times New Roman"/>
          <w:i w:val="0"/>
          <w:iCs w:val="0"/>
          <w:caps w:val="0"/>
          <w:color w:val="282828"/>
          <w:spacing w:val="0"/>
          <w:sz w:val="24"/>
          <w:szCs w:val="24"/>
          <w:lang w:val="ru-RU"/>
        </w:rPr>
        <w:t xml:space="preserve"> </w:t>
      </w:r>
      <w:r>
        <w:rPr>
          <w:rFonts w:hint="default" w:ascii="Times New Roman" w:hAnsi="Times New Roman" w:eastAsia="sans-serif" w:cs="Times New Roman"/>
          <w:i w:val="0"/>
          <w:iCs w:val="0"/>
          <w:caps w:val="0"/>
          <w:color w:val="282828"/>
          <w:spacing w:val="0"/>
          <w:sz w:val="24"/>
          <w:szCs w:val="24"/>
        </w:rPr>
        <w:t>силу.</w:t>
      </w:r>
      <w:r>
        <w:rPr>
          <w:rFonts w:hint="default" w:ascii="Times New Roman" w:hAnsi="Times New Roman" w:eastAsia="sans-serif" w:cs="Times New Roman"/>
          <w:i w:val="0"/>
          <w:iCs w:val="0"/>
          <w:caps w:val="0"/>
          <w:color w:val="282828"/>
          <w:spacing w:val="0"/>
          <w:sz w:val="24"/>
          <w:szCs w:val="24"/>
        </w:rPr>
        <w:br w:type="textWrapping"/>
      </w:r>
      <w:r>
        <w:rPr>
          <w:rFonts w:hint="default" w:ascii="Times New Roman" w:hAnsi="Times New Roman" w:eastAsia="sans-serif" w:cs="Times New Roman"/>
          <w:i w:val="0"/>
          <w:iCs w:val="0"/>
          <w:caps w:val="0"/>
          <w:color w:val="282828"/>
          <w:spacing w:val="0"/>
          <w:sz w:val="24"/>
          <w:szCs w:val="24"/>
        </w:rPr>
        <w:t>5.4. Настоящее Положение принимается на неопределенный срок.</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F2"/>
    <w:rsid w:val="008B08F2"/>
    <w:rsid w:val="077D04E4"/>
    <w:rsid w:val="1BFB279E"/>
    <w:rsid w:val="6F072E1F"/>
    <w:rsid w:val="7034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6">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2023-09-12T09:06:00Z</dcterms:created>
  <dc:creator>WPS_1672082936</dc:creator>
  <cp:lastModifiedBy>WPS_1672082936</cp:lastModifiedBy>
  <dcterms:modified xsi:type="dcterms:W3CDTF">2023-09-12T09:09:41Z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6A9EF1AF43354D73972DE4F5721285FB_13</vt:lpwstr>
  </property>
</Properties>
</file>